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07" w:rsidRPr="00653B07" w:rsidRDefault="00653B07" w:rsidP="00653B07">
      <w:pPr>
        <w:autoSpaceDE w:val="0"/>
        <w:autoSpaceDN w:val="0"/>
        <w:adjustRightInd w:val="0"/>
        <w:spacing w:after="0" w:line="240" w:lineRule="auto"/>
        <w:rPr>
          <w:rFonts w:ascii="Univers-Bold" w:hAnsi="Univers-Bold" w:cs="Univers-Bold"/>
          <w:b/>
          <w:bCs/>
          <w:color w:val="231F20"/>
          <w:sz w:val="21"/>
          <w:szCs w:val="21"/>
        </w:rPr>
      </w:pPr>
      <w:r w:rsidRPr="00653B07">
        <w:rPr>
          <w:rFonts w:ascii="Univers-Bold" w:hAnsi="Univers-Bold" w:cs="Univers-Bold"/>
          <w:b/>
          <w:bCs/>
          <w:color w:val="231F20"/>
          <w:sz w:val="21"/>
          <w:szCs w:val="21"/>
        </w:rPr>
        <w:t>11.6 The Catholic Response: The Council of Trent</w:t>
      </w:r>
    </w:p>
    <w:p w:rsidR="00653B07" w:rsidRPr="00653B07" w:rsidRDefault="00653B07" w:rsidP="00653B07">
      <w:pPr>
        <w:autoSpaceDE w:val="0"/>
        <w:autoSpaceDN w:val="0"/>
        <w:adjustRightInd w:val="0"/>
        <w:spacing w:after="0" w:line="240" w:lineRule="auto"/>
        <w:rPr>
          <w:rFonts w:ascii="Univers" w:hAnsi="Univers" w:cs="Univers"/>
          <w:color w:val="231F20"/>
          <w:sz w:val="21"/>
          <w:szCs w:val="21"/>
        </w:rPr>
      </w:pPr>
      <w:r w:rsidRPr="00653B07">
        <w:rPr>
          <w:rFonts w:ascii="Univers" w:hAnsi="Univers" w:cs="Univers"/>
          <w:color w:val="231F20"/>
          <w:sz w:val="21"/>
          <w:szCs w:val="21"/>
        </w:rPr>
        <w:t>The response of the Catholic Church to the Protestant Reformation began, surprisingly, after the election of Pope Paul III (1534–1549), a humanist who immediately appointed his unqualified teenaged grandsons to the college of cardinals. Not only did this action reveal his immoral life, but also his willingness to use his office to increase the wealth and power of his family. Nevertheless, Paul III also appointed able and reform-minded men to offices of authority and called a Church council to deal with the many problems facing the Church. The Council of Trent met intermittently from 1545–1563. Some of its canons and</w:t>
      </w:r>
      <w:r>
        <w:rPr>
          <w:rFonts w:ascii="Univers" w:hAnsi="Univers" w:cs="Univers"/>
          <w:color w:val="231F20"/>
          <w:sz w:val="21"/>
          <w:szCs w:val="21"/>
        </w:rPr>
        <w:t xml:space="preserve"> </w:t>
      </w:r>
      <w:r w:rsidRPr="00653B07">
        <w:rPr>
          <w:rFonts w:ascii="Univers" w:hAnsi="Univers" w:cs="Univers"/>
          <w:color w:val="231F20"/>
          <w:sz w:val="21"/>
          <w:szCs w:val="21"/>
        </w:rPr>
        <w:t>decrees are recorded in the following document.</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DECREE TOUCHING THE OPENING OF THE COUNCIL</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Doth it please you-unto the praise and glory of the holy and undivided Trinity, Father, and Son, and Holy Ghost; for the increase and exaltation of the Christian faith and religion; for the extirpation of heresies; for the peace and union of the Church; for the reformation of the Clergy and Christian people; for the depression and extinction of the enemies of the Christian name-to decree and declare that the sacred and general council of Trent do begin, and hath begun? They answered: It </w:t>
      </w:r>
      <w:proofErr w:type="spellStart"/>
      <w:r w:rsidRPr="00653B07">
        <w:rPr>
          <w:rFonts w:ascii="Times New Roman" w:hAnsi="Times New Roman" w:cs="Times New Roman"/>
          <w:color w:val="231F20"/>
          <w:sz w:val="21"/>
          <w:szCs w:val="21"/>
        </w:rPr>
        <w:t>pleaseth</w:t>
      </w:r>
      <w:proofErr w:type="spellEnd"/>
      <w:r w:rsidRPr="00653B07">
        <w:rPr>
          <w:rFonts w:ascii="Times New Roman" w:hAnsi="Times New Roman" w:cs="Times New Roman"/>
          <w:color w:val="231F20"/>
          <w:sz w:val="21"/>
          <w:szCs w:val="21"/>
        </w:rPr>
        <w:t xml:space="preserve"> us.</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DECREE CONCERNING ORIGINAL SIN</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That our Catholic faith, without which it is impossible to please God, may, errors being purged away, continue in its own perfect and spotless integrity, and that the Christian people may not be carried about with every wind of doctrine; whereas that old serpent, the perpetual enemy of mankind, amongst the very many evils with which the Church of God is in these our times troubled, has also stirred up not only new, but even old, dissensions touching original sin, and the remedy thereof; the sacred and holy, </w:t>
      </w:r>
      <w:proofErr w:type="spellStart"/>
      <w:r w:rsidRPr="00653B07">
        <w:rPr>
          <w:rFonts w:ascii="Times New Roman" w:hAnsi="Times New Roman" w:cs="Times New Roman"/>
          <w:color w:val="231F20"/>
          <w:sz w:val="21"/>
          <w:szCs w:val="21"/>
        </w:rPr>
        <w:t>oecumenical</w:t>
      </w:r>
      <w:proofErr w:type="spellEnd"/>
      <w:r w:rsidRPr="00653B07">
        <w:rPr>
          <w:rFonts w:ascii="Times New Roman" w:hAnsi="Times New Roman" w:cs="Times New Roman"/>
          <w:color w:val="231F20"/>
          <w:sz w:val="21"/>
          <w:szCs w:val="21"/>
        </w:rPr>
        <w:t xml:space="preserve"> and general Synod of Trent,—lawfully assembled in the Holy See presiding therein,—wishing now to come to the reclaiming of the erring, and the confirming of the wavering—following the testimonies of the sacred Scriptures, of the holy Fathers, or the most approved councils, and the </w:t>
      </w:r>
      <w:proofErr w:type="spellStart"/>
      <w:r w:rsidRPr="00653B07">
        <w:rPr>
          <w:rFonts w:ascii="Times New Roman" w:hAnsi="Times New Roman" w:cs="Times New Roman"/>
          <w:color w:val="231F20"/>
          <w:sz w:val="21"/>
          <w:szCs w:val="21"/>
        </w:rPr>
        <w:t>judgement</w:t>
      </w:r>
      <w:proofErr w:type="spellEnd"/>
      <w:r w:rsidRPr="00653B07">
        <w:rPr>
          <w:rFonts w:ascii="Times New Roman" w:hAnsi="Times New Roman" w:cs="Times New Roman"/>
          <w:color w:val="231F20"/>
          <w:sz w:val="21"/>
          <w:szCs w:val="21"/>
        </w:rPr>
        <w:t xml:space="preserve"> and consent of the</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Church itself, ordains, confesses, and declares these things touching the said original sin: </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1. If any one does not confess that the first man, Adam, when he had transgressed the commandment of God in Paradise, immediately lost the holiness and justice wherein he had been constituted; and that he incurred, through the offense of that prevarication, the wrath and indignation of God, and consequently death, with which God had previously threatened him, and, together with death, captivity under his power who thenceforth had the empire of death, that is to say, the devil, and that the entire Adam, through that offence of prevarication, was changed, in body and soul, for the worse; let him be anathema.</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3. If </w:t>
      </w:r>
      <w:proofErr w:type="spellStart"/>
      <w:r w:rsidRPr="00653B07">
        <w:rPr>
          <w:rFonts w:ascii="Times New Roman" w:hAnsi="Times New Roman" w:cs="Times New Roman"/>
          <w:color w:val="231F20"/>
          <w:sz w:val="21"/>
          <w:szCs w:val="21"/>
        </w:rPr>
        <w:t>any one</w:t>
      </w:r>
      <w:proofErr w:type="spellEnd"/>
      <w:r w:rsidRPr="00653B07">
        <w:rPr>
          <w:rFonts w:ascii="Times New Roman" w:hAnsi="Times New Roman" w:cs="Times New Roman"/>
          <w:color w:val="231F20"/>
          <w:sz w:val="21"/>
          <w:szCs w:val="21"/>
        </w:rPr>
        <w:t xml:space="preserve"> asserts, that this sin of Adam—which in its origin is one, and being transfused into all by propagation, not by imitation, is in each one as his own—is taken away either by the powers of human nature, or by any other remedy than the merit of the one mediator our Lord Jesus Christ, who hath reconciled us to God in his own blood, made unto us justice, sanctification, and redemption; or if he denies that the said merit of Jesus Christ is applied, both to adults and </w:t>
      </w:r>
      <w:proofErr w:type="spellStart"/>
      <w:r w:rsidRPr="00653B07">
        <w:rPr>
          <w:rFonts w:ascii="Times New Roman" w:hAnsi="Times New Roman" w:cs="Times New Roman"/>
          <w:color w:val="231F20"/>
          <w:sz w:val="21"/>
          <w:szCs w:val="21"/>
        </w:rPr>
        <w:t>to</w:t>
      </w:r>
      <w:proofErr w:type="spellEnd"/>
      <w:r w:rsidRPr="00653B07">
        <w:rPr>
          <w:rFonts w:ascii="Times New Roman" w:hAnsi="Times New Roman" w:cs="Times New Roman"/>
          <w:color w:val="231F20"/>
          <w:sz w:val="21"/>
          <w:szCs w:val="21"/>
        </w:rPr>
        <w:t xml:space="preserve"> infants, by the sacrament of baptism rightly administered in the form of the Church; let him be anathema....</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ON THE SACRAMENTS IN GENERAL</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Canon I. If </w:t>
      </w:r>
      <w:proofErr w:type="spellStart"/>
      <w:r w:rsidRPr="00653B07">
        <w:rPr>
          <w:rFonts w:ascii="Times New Roman" w:hAnsi="Times New Roman" w:cs="Times New Roman"/>
          <w:color w:val="231F20"/>
          <w:sz w:val="21"/>
          <w:szCs w:val="21"/>
        </w:rPr>
        <w:t>any one</w:t>
      </w:r>
      <w:proofErr w:type="spellEnd"/>
      <w:r w:rsidRPr="00653B07">
        <w:rPr>
          <w:rFonts w:ascii="Times New Roman" w:hAnsi="Times New Roman" w:cs="Times New Roman"/>
          <w:color w:val="231F20"/>
          <w:sz w:val="21"/>
          <w:szCs w:val="21"/>
        </w:rPr>
        <w:t xml:space="preserve">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that the sacraments of the New Law were not all instituted by Jesus Christ, our Lord; or, that they are more, or less, than seven, to wit, Baptism, Confirmation, the Eucharist, Penance, Extreme Unction, Order, and Matrimony; or even that any one of these seven is not truly and properly a sacrament; let him be anathema.</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 Canon IV. If </w:t>
      </w:r>
      <w:proofErr w:type="spellStart"/>
      <w:r w:rsidRPr="00653B07">
        <w:rPr>
          <w:rFonts w:ascii="Times New Roman" w:hAnsi="Times New Roman" w:cs="Times New Roman"/>
          <w:color w:val="231F20"/>
          <w:sz w:val="21"/>
          <w:szCs w:val="21"/>
        </w:rPr>
        <w:t>any one</w:t>
      </w:r>
      <w:proofErr w:type="spellEnd"/>
      <w:r w:rsidRPr="00653B07">
        <w:rPr>
          <w:rFonts w:ascii="Times New Roman" w:hAnsi="Times New Roman" w:cs="Times New Roman"/>
          <w:color w:val="231F20"/>
          <w:sz w:val="21"/>
          <w:szCs w:val="21"/>
        </w:rPr>
        <w:t xml:space="preserve">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xml:space="preserve">, that the sacraments of the New Law are not necessary unto salvation, but superfluous; and that, without them, or without the desire thereof, men obtain of God, through faith alone, the grace of justification;- though all (the sacraments) are not indeed necessary for every individual; let him be anathema. </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Canon VI. If </w:t>
      </w:r>
      <w:proofErr w:type="spellStart"/>
      <w:r w:rsidRPr="00653B07">
        <w:rPr>
          <w:rFonts w:ascii="Times New Roman" w:hAnsi="Times New Roman" w:cs="Times New Roman"/>
          <w:color w:val="231F20"/>
          <w:sz w:val="21"/>
          <w:szCs w:val="21"/>
        </w:rPr>
        <w:t>any one</w:t>
      </w:r>
      <w:proofErr w:type="spellEnd"/>
      <w:r w:rsidRPr="00653B07">
        <w:rPr>
          <w:rFonts w:ascii="Times New Roman" w:hAnsi="Times New Roman" w:cs="Times New Roman"/>
          <w:color w:val="231F20"/>
          <w:sz w:val="21"/>
          <w:szCs w:val="21"/>
        </w:rPr>
        <w:t xml:space="preserve">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xml:space="preserve">, that the sacraments of the New Law do not contain the grace which they signify; or, that they do not confer that grace on those who do not place an obstacle thereunto; as though they were merely outward signs of grace or justice received through faith, and certain marks of the Christian profession, whereby believers are distinguished amongst men from unbelievers; let him be anathema. </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Canon X. If </w:t>
      </w:r>
      <w:proofErr w:type="spellStart"/>
      <w:r w:rsidRPr="00653B07">
        <w:rPr>
          <w:rFonts w:ascii="Times New Roman" w:hAnsi="Times New Roman" w:cs="Times New Roman"/>
          <w:color w:val="231F20"/>
          <w:sz w:val="21"/>
          <w:szCs w:val="21"/>
        </w:rPr>
        <w:t>any one</w:t>
      </w:r>
      <w:proofErr w:type="spellEnd"/>
      <w:r w:rsidRPr="00653B07">
        <w:rPr>
          <w:rFonts w:ascii="Times New Roman" w:hAnsi="Times New Roman" w:cs="Times New Roman"/>
          <w:color w:val="231F20"/>
          <w:sz w:val="21"/>
          <w:szCs w:val="21"/>
        </w:rPr>
        <w:t xml:space="preserve">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that all Christians have power to administer the word, and all the sacraments; let him be anathema.</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ON THE MOST HOLY SACRAMENT OF THE EUCHARIST</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Canon I. If </w:t>
      </w:r>
      <w:proofErr w:type="spellStart"/>
      <w:r w:rsidRPr="00653B07">
        <w:rPr>
          <w:rFonts w:ascii="Times New Roman" w:hAnsi="Times New Roman" w:cs="Times New Roman"/>
          <w:color w:val="231F20"/>
          <w:sz w:val="21"/>
          <w:szCs w:val="21"/>
        </w:rPr>
        <w:t>any one</w:t>
      </w:r>
      <w:proofErr w:type="spellEnd"/>
      <w:r w:rsidRPr="00653B07">
        <w:rPr>
          <w:rFonts w:ascii="Times New Roman" w:hAnsi="Times New Roman" w:cs="Times New Roman"/>
          <w:color w:val="231F20"/>
          <w:sz w:val="21"/>
          <w:szCs w:val="21"/>
        </w:rPr>
        <w:t xml:space="preserve"> deny, that, in the sacrament of the most holy Eucharist, are contained truly, really, and substantially, the body and blood together with the soul and divinity of our Lord Jesus Christ. and consequently the whole Christ: but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xml:space="preserve"> that He is only therein as in a sign, or in figure, or virtue: let him be anathema.</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Canon II. If anyone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xml:space="preserve"> that in the sacred and holy sacrament of the Eucharist, the substance of the bread and wine remains conjointly with the body and blood of our Lord .Jesus Christ, and </w:t>
      </w:r>
      <w:proofErr w:type="spellStart"/>
      <w:r w:rsidRPr="00653B07">
        <w:rPr>
          <w:rFonts w:ascii="Times New Roman" w:hAnsi="Times New Roman" w:cs="Times New Roman"/>
          <w:color w:val="231F20"/>
          <w:sz w:val="21"/>
          <w:szCs w:val="21"/>
        </w:rPr>
        <w:t>denieth</w:t>
      </w:r>
      <w:proofErr w:type="spellEnd"/>
      <w:r w:rsidRPr="00653B07">
        <w:rPr>
          <w:rFonts w:ascii="Times New Roman" w:hAnsi="Times New Roman" w:cs="Times New Roman"/>
          <w:color w:val="231F20"/>
          <w:sz w:val="21"/>
          <w:szCs w:val="21"/>
        </w:rPr>
        <w:t xml:space="preserve"> that wonderful and singular conversion of the whole substance of the bread into the Body, and of the whole substance of the wine into the Blood—the species only of the bread and wine remaining—which conversion indeed the Catholic Church most aptly calls transubstantiation; let him be anathema.</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ON THE ECCLESIASTICAL HIERARCHY, AND ON ORDINATION</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 If </w:t>
      </w:r>
      <w:proofErr w:type="spellStart"/>
      <w:r w:rsidRPr="00653B07">
        <w:rPr>
          <w:rFonts w:ascii="Times New Roman" w:hAnsi="Times New Roman" w:cs="Times New Roman"/>
          <w:color w:val="231F20"/>
          <w:sz w:val="21"/>
          <w:szCs w:val="21"/>
        </w:rPr>
        <w:t>any one</w:t>
      </w:r>
      <w:proofErr w:type="spellEnd"/>
      <w:r w:rsidRPr="00653B07">
        <w:rPr>
          <w:rFonts w:ascii="Times New Roman" w:hAnsi="Times New Roman" w:cs="Times New Roman"/>
          <w:color w:val="231F20"/>
          <w:sz w:val="21"/>
          <w:szCs w:val="21"/>
        </w:rPr>
        <w:t xml:space="preserve"> affirm, that all Christians indiscriminately are priests of the New Testament. or that they are all mutually endowed with an equal spiritual power, he clearly does nothing but confound the ecclesiastical hierarchy; which is as an army set in array....</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 It decree, that all those who, being only called and instituted by the people, or by the civil power and magistrate, ascend to the exercise of these ministrations, and those who of their own rashness assume them to themselves, are not ministers of the Church, but are </w:t>
      </w:r>
      <w:r w:rsidRPr="00653B07">
        <w:rPr>
          <w:rFonts w:ascii="Times New Roman" w:hAnsi="Times New Roman" w:cs="Times New Roman"/>
          <w:color w:val="231F20"/>
          <w:sz w:val="21"/>
          <w:szCs w:val="21"/>
        </w:rPr>
        <w:lastRenderedPageBreak/>
        <w:t>to be looked upon as thieves and robbers, who have not entered by the door. These are the things which it hath seemed good to the sacred Synod to teach the faithful of Christ. in general terms, touching the sacrament of Order.</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ON THE SACRAMENT OF MATRIMONY</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Canon IX. If anyone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that clerics constituted in sacred orders or Regulars, who have solemnly professed chastity, are able to contract marriage, and that being contracted it is valid. notwithstanding the ecclesiastical law, or vow: and that the contrary is nothing else than to condemn marriage: and, that all who do not feel that they have the gift of chastity; even though they have made a vow thereof, may contract marriage: let him be anathema: seeing that God refuses not that gift to those who ask for it rightly; neither does He suffer us to be tempted above that which we are able.</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Canon X. If anyone </w:t>
      </w:r>
      <w:proofErr w:type="spellStart"/>
      <w:r w:rsidRPr="00653B07">
        <w:rPr>
          <w:rFonts w:ascii="Times New Roman" w:hAnsi="Times New Roman" w:cs="Times New Roman"/>
          <w:color w:val="231F20"/>
          <w:sz w:val="21"/>
          <w:szCs w:val="21"/>
        </w:rPr>
        <w:t>saith</w:t>
      </w:r>
      <w:proofErr w:type="spellEnd"/>
      <w:r w:rsidRPr="00653B07">
        <w:rPr>
          <w:rFonts w:ascii="Times New Roman" w:hAnsi="Times New Roman" w:cs="Times New Roman"/>
          <w:color w:val="231F20"/>
          <w:sz w:val="21"/>
          <w:szCs w:val="21"/>
        </w:rPr>
        <w:t>. that the marriage state is to be placed above the state of virginity and of celibacy, and that it is not better and more blessed to remain in virginity, or in celibacy, than to be united in matrimony; let him be anathema.</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ON THE INVOCATION, VENERATION, AND RELICS, OF SAINTS, AND ON SACRED IMAGES</w:t>
      </w:r>
    </w:p>
    <w:p w:rsidR="00653B07" w:rsidRPr="00653B07" w:rsidRDefault="00653B07" w:rsidP="00653B07">
      <w:pPr>
        <w:tabs>
          <w:tab w:val="left" w:pos="10694"/>
        </w:tabs>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The holy Synod enjoins on all bishops and others who sustain the office and charge of teaching, that, agreeably to the usage of the Catholic and Apostolic Church, received from the primitive times of the Christian religion, and agreeably to the consent of the holy Fathers, and to the decrees of sacred Councils, they especially instruct the faithful diligently concerning the intercession and invocation of saints; the </w:t>
      </w:r>
      <w:proofErr w:type="spellStart"/>
      <w:r w:rsidRPr="00653B07">
        <w:rPr>
          <w:rFonts w:ascii="Times New Roman" w:hAnsi="Times New Roman" w:cs="Times New Roman"/>
          <w:color w:val="231F20"/>
          <w:sz w:val="21"/>
          <w:szCs w:val="21"/>
        </w:rPr>
        <w:t>honour</w:t>
      </w:r>
      <w:proofErr w:type="spellEnd"/>
      <w:r w:rsidRPr="00653B07">
        <w:rPr>
          <w:rFonts w:ascii="Times New Roman" w:hAnsi="Times New Roman" w:cs="Times New Roman"/>
          <w:color w:val="231F20"/>
          <w:sz w:val="21"/>
          <w:szCs w:val="21"/>
        </w:rPr>
        <w:t xml:space="preserve"> (paid) to relics; and the legitimate use of images; teaching them that the saints who reign together with Christ, offer up their own prayers to God for men, that it is good and useful </w:t>
      </w:r>
      <w:proofErr w:type="spellStart"/>
      <w:r w:rsidRPr="00653B07">
        <w:rPr>
          <w:rFonts w:ascii="Times New Roman" w:hAnsi="Times New Roman" w:cs="Times New Roman"/>
          <w:color w:val="231F20"/>
          <w:sz w:val="21"/>
          <w:szCs w:val="21"/>
        </w:rPr>
        <w:t>supplicantly</w:t>
      </w:r>
      <w:proofErr w:type="spellEnd"/>
      <w:r w:rsidRPr="00653B07">
        <w:rPr>
          <w:rFonts w:ascii="Times New Roman" w:hAnsi="Times New Roman" w:cs="Times New Roman"/>
          <w:color w:val="231F20"/>
          <w:sz w:val="21"/>
          <w:szCs w:val="21"/>
        </w:rPr>
        <w:t xml:space="preserve"> to invoke them, and to have recourse to their prayers, aid, (and) help for obtaining benefits from God, through His Son, Jesus Christ, our lord, who is alone Redeemer and </w:t>
      </w:r>
      <w:proofErr w:type="spellStart"/>
      <w:r w:rsidRPr="00653B07">
        <w:rPr>
          <w:rFonts w:ascii="Times New Roman" w:hAnsi="Times New Roman" w:cs="Times New Roman"/>
          <w:color w:val="231F20"/>
          <w:sz w:val="21"/>
          <w:szCs w:val="21"/>
        </w:rPr>
        <w:t>Saviour</w:t>
      </w:r>
      <w:proofErr w:type="spellEnd"/>
      <w:r w:rsidRPr="00653B07">
        <w:rPr>
          <w:rFonts w:ascii="Times New Roman" w:hAnsi="Times New Roman" w:cs="Times New Roman"/>
          <w:color w:val="231F20"/>
          <w:sz w:val="21"/>
          <w:szCs w:val="21"/>
        </w:rPr>
        <w:t xml:space="preserve">; but that they think impiously, who denies that the saints, who enjoy eternal happiness in heaven, are to be invocated or who assert either that they do not pray for men; or, that the invocation of them to pray for each of us even in particular is idolatry or that it is repugnant to the word </w:t>
      </w:r>
      <w:proofErr w:type="spellStart"/>
      <w:r w:rsidRPr="00653B07">
        <w:rPr>
          <w:rFonts w:ascii="Times New Roman" w:hAnsi="Times New Roman" w:cs="Times New Roman"/>
          <w:color w:val="231F20"/>
          <w:sz w:val="21"/>
          <w:szCs w:val="21"/>
        </w:rPr>
        <w:t>ogf</w:t>
      </w:r>
      <w:proofErr w:type="spellEnd"/>
      <w:r w:rsidRPr="00653B07">
        <w:rPr>
          <w:rFonts w:ascii="Times New Roman" w:hAnsi="Times New Roman" w:cs="Times New Roman"/>
          <w:color w:val="231F20"/>
          <w:sz w:val="21"/>
          <w:szCs w:val="21"/>
        </w:rPr>
        <w:t xml:space="preserve"> God; and is opposed to the </w:t>
      </w:r>
      <w:proofErr w:type="spellStart"/>
      <w:r w:rsidRPr="00653B07">
        <w:rPr>
          <w:rFonts w:ascii="Times New Roman" w:hAnsi="Times New Roman" w:cs="Times New Roman"/>
          <w:color w:val="231F20"/>
          <w:sz w:val="21"/>
          <w:szCs w:val="21"/>
        </w:rPr>
        <w:t>honour</w:t>
      </w:r>
      <w:proofErr w:type="spellEnd"/>
      <w:r w:rsidRPr="00653B07">
        <w:rPr>
          <w:rFonts w:ascii="Times New Roman" w:hAnsi="Times New Roman" w:cs="Times New Roman"/>
          <w:color w:val="231F20"/>
          <w:sz w:val="21"/>
          <w:szCs w:val="21"/>
        </w:rPr>
        <w:t xml:space="preserve"> of the one mediator between God and me, Christ Jesus; or that it is foolish to supplicate, vocally or mentally, those who reign in heaven. Also, that the holy bodies of holy martyrs, and of others now living with Christ....</w:t>
      </w:r>
    </w:p>
    <w:p w:rsidR="00653B07" w:rsidRPr="00653B07" w:rsidRDefault="00653B07" w:rsidP="00653B07">
      <w:pPr>
        <w:tabs>
          <w:tab w:val="left" w:pos="10694"/>
        </w:tabs>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They who affirm that veneration and </w:t>
      </w:r>
      <w:proofErr w:type="spellStart"/>
      <w:r w:rsidRPr="00653B07">
        <w:rPr>
          <w:rFonts w:ascii="Times New Roman" w:hAnsi="Times New Roman" w:cs="Times New Roman"/>
          <w:color w:val="231F20"/>
          <w:sz w:val="21"/>
          <w:szCs w:val="21"/>
        </w:rPr>
        <w:t>honour</w:t>
      </w:r>
      <w:proofErr w:type="spellEnd"/>
      <w:r w:rsidRPr="00653B07">
        <w:rPr>
          <w:rFonts w:ascii="Times New Roman" w:hAnsi="Times New Roman" w:cs="Times New Roman"/>
          <w:color w:val="231F20"/>
          <w:sz w:val="21"/>
          <w:szCs w:val="21"/>
        </w:rPr>
        <w:t xml:space="preserve"> are not due to the relics of saints; or, that these, and other sacred monuments, are uselessly </w:t>
      </w:r>
      <w:proofErr w:type="spellStart"/>
      <w:r w:rsidRPr="00653B07">
        <w:rPr>
          <w:rFonts w:ascii="Times New Roman" w:hAnsi="Times New Roman" w:cs="Times New Roman"/>
          <w:color w:val="231F20"/>
          <w:sz w:val="21"/>
          <w:szCs w:val="21"/>
        </w:rPr>
        <w:t>honoured</w:t>
      </w:r>
      <w:proofErr w:type="spellEnd"/>
      <w:r w:rsidRPr="00653B07">
        <w:rPr>
          <w:rFonts w:ascii="Times New Roman" w:hAnsi="Times New Roman" w:cs="Times New Roman"/>
          <w:color w:val="231F20"/>
          <w:sz w:val="21"/>
          <w:szCs w:val="21"/>
        </w:rPr>
        <w:t xml:space="preserve"> by the faithful; and that the places dedicated to the memories of the saints are in vain visited with the view of obtaining their aid; are wholly to be condemned, as the Church has already long since condemned, and now also condemns.</w:t>
      </w:r>
    </w:p>
    <w:p w:rsidR="00653B07" w:rsidRPr="00653B07" w:rsidRDefault="00653B07" w:rsidP="00653B07">
      <w:pPr>
        <w:autoSpaceDE w:val="0"/>
        <w:autoSpaceDN w:val="0"/>
        <w:adjustRightInd w:val="0"/>
        <w:spacing w:after="0" w:line="240" w:lineRule="auto"/>
        <w:rPr>
          <w:rFonts w:ascii="Univers-Bold" w:hAnsi="Univers-Bold" w:cs="Univers-Bold"/>
          <w:b/>
          <w:bCs/>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CARDINALS AND ALL PRELATES OF THE CHURCHES SHALL BE CONTENT WITH MODEST FURNITURE AND A FRUGAL TABLE: THEY SHALL NOT ENRICH THEIR RELATIVES OR DOMESTICS OUT OF THE PROPERTY OF THE CHURCH</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Wherefore, after the example of our fathers in the Council of Carthage, it not only orders that bishops be content with modest furniture, and a frugal table and diet, but that they also give heed that in the rest of their manner of living, and in their whole house, there be nothing seen that is alien from this holy institution, and which does not manifest simplicity, zeal toward God, and a contempt of vanities. Also, it wholly forbids them to enrich their own kindred or domestics out of the revenues of the church.... It would seem to be a shame, if they did not at the same time shine so pre-eminent in virtue and in the discipline of their lives, as deservedly to draw upon themselves the eyes of all men.</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DECREE CONCERNING INDULGENCES</w:t>
      </w:r>
    </w:p>
    <w:p w:rsidR="00653B07" w:rsidRPr="00653B07" w:rsidRDefault="00653B07" w:rsidP="00653B07">
      <w:pPr>
        <w:autoSpaceDE w:val="0"/>
        <w:autoSpaceDN w:val="0"/>
        <w:adjustRightInd w:val="0"/>
        <w:spacing w:after="0" w:line="240" w:lineRule="auto"/>
        <w:rPr>
          <w:rFonts w:ascii="Times New Roman" w:hAnsi="Times New Roman" w:cs="Times New Roman"/>
          <w:color w:val="231F20"/>
          <w:sz w:val="21"/>
          <w:szCs w:val="21"/>
        </w:rPr>
      </w:pPr>
      <w:r w:rsidRPr="00653B07">
        <w:rPr>
          <w:rFonts w:ascii="Times New Roman" w:hAnsi="Times New Roman" w:cs="Times New Roman"/>
          <w:color w:val="231F20"/>
          <w:sz w:val="21"/>
          <w:szCs w:val="21"/>
        </w:rPr>
        <w:t xml:space="preserve">Whereas the power of conferring Indulgences was granted by Christ to the Church; and she has, even in the most ancient times, used the said power, delivered unto her of God; the sacred holy Synod teaches, and enjoins, that the use of Indulgences for the Christian people most salutary, and approved of by the authority of sacred Councils, is to be retained in the </w:t>
      </w:r>
      <w:proofErr w:type="spellStart"/>
      <w:r w:rsidRPr="00653B07">
        <w:rPr>
          <w:rFonts w:ascii="Times New Roman" w:hAnsi="Times New Roman" w:cs="Times New Roman"/>
          <w:color w:val="231F20"/>
          <w:sz w:val="21"/>
          <w:szCs w:val="21"/>
        </w:rPr>
        <w:t>Chruch</w:t>
      </w:r>
      <w:proofErr w:type="spellEnd"/>
      <w:r w:rsidRPr="00653B07">
        <w:rPr>
          <w:rFonts w:ascii="Times New Roman" w:hAnsi="Times New Roman" w:cs="Times New Roman"/>
          <w:color w:val="231F20"/>
          <w:sz w:val="21"/>
          <w:szCs w:val="21"/>
        </w:rPr>
        <w:t xml:space="preserve">; and It condemns with anathema those who either assert, that they are useless; or who deny that there is in the Church the power of granting them. In granting them, however, it desires that, in accordance with the ancient and approved custom in the Church, moderation be observed; lest by excessive facility. Ecclesiastical discipline be enervated. And being desirous that the abuses which have crept therein, and by occasion of which this </w:t>
      </w:r>
      <w:proofErr w:type="spellStart"/>
      <w:r w:rsidRPr="00653B07">
        <w:rPr>
          <w:rFonts w:ascii="Times New Roman" w:hAnsi="Times New Roman" w:cs="Times New Roman"/>
          <w:color w:val="231F20"/>
          <w:sz w:val="21"/>
          <w:szCs w:val="21"/>
        </w:rPr>
        <w:t>honourable</w:t>
      </w:r>
      <w:proofErr w:type="spellEnd"/>
      <w:r w:rsidRPr="00653B07">
        <w:rPr>
          <w:rFonts w:ascii="Times New Roman" w:hAnsi="Times New Roman" w:cs="Times New Roman"/>
          <w:color w:val="231F20"/>
          <w:sz w:val="21"/>
          <w:szCs w:val="21"/>
        </w:rPr>
        <w:t xml:space="preserve"> name of Indulgences is blasphemed by heretics, be amended and corrected....</w:t>
      </w:r>
    </w:p>
    <w:p w:rsidR="00653B07" w:rsidRPr="00653B07" w:rsidRDefault="00653B07" w:rsidP="00653B07">
      <w:pPr>
        <w:autoSpaceDE w:val="0"/>
        <w:autoSpaceDN w:val="0"/>
        <w:adjustRightInd w:val="0"/>
        <w:spacing w:after="0" w:line="240" w:lineRule="auto"/>
        <w:rPr>
          <w:rFonts w:ascii="Univers-Bold" w:hAnsi="Univers-Bold" w:cs="Univers-Bold"/>
          <w:b/>
          <w:bCs/>
          <w:color w:val="231F20"/>
          <w:sz w:val="21"/>
          <w:szCs w:val="21"/>
        </w:rPr>
      </w:pPr>
    </w:p>
    <w:p w:rsidR="00653B07" w:rsidRPr="00653B07" w:rsidRDefault="00653B07" w:rsidP="00653B07">
      <w:pPr>
        <w:autoSpaceDE w:val="0"/>
        <w:autoSpaceDN w:val="0"/>
        <w:adjustRightInd w:val="0"/>
        <w:spacing w:after="0" w:line="240" w:lineRule="auto"/>
        <w:rPr>
          <w:rFonts w:ascii="Univers-Bold" w:hAnsi="Univers-Bold" w:cs="Univers-Bold"/>
          <w:b/>
          <w:bCs/>
          <w:color w:val="231F20"/>
          <w:sz w:val="21"/>
          <w:szCs w:val="21"/>
        </w:rPr>
      </w:pPr>
      <w:r w:rsidRPr="00653B07">
        <w:rPr>
          <w:rFonts w:ascii="Univers-Bold" w:hAnsi="Univers-Bold" w:cs="Univers-Bold"/>
          <w:b/>
          <w:bCs/>
          <w:color w:val="231F20"/>
          <w:sz w:val="21"/>
          <w:szCs w:val="21"/>
        </w:rPr>
        <w:t>Questions:</w:t>
      </w:r>
    </w:p>
    <w:p w:rsidR="00653B07" w:rsidRPr="00653B07" w:rsidRDefault="00653B07" w:rsidP="00653B07">
      <w:pPr>
        <w:autoSpaceDE w:val="0"/>
        <w:autoSpaceDN w:val="0"/>
        <w:adjustRightInd w:val="0"/>
        <w:spacing w:after="0" w:line="240" w:lineRule="auto"/>
        <w:rPr>
          <w:rFonts w:ascii="Univers" w:hAnsi="Univers" w:cs="Univers"/>
          <w:color w:val="231F20"/>
          <w:sz w:val="21"/>
          <w:szCs w:val="21"/>
        </w:rPr>
      </w:pPr>
      <w:r w:rsidRPr="00653B07">
        <w:rPr>
          <w:rFonts w:ascii="Univers" w:hAnsi="Univers" w:cs="Univers"/>
          <w:color w:val="231F20"/>
          <w:sz w:val="21"/>
          <w:szCs w:val="21"/>
        </w:rPr>
        <w:t>1. For what purposes did the pope call the Council of Trent?</w:t>
      </w:r>
    </w:p>
    <w:p w:rsidR="00653B07" w:rsidRPr="00653B07" w:rsidRDefault="00653B07" w:rsidP="00653B07">
      <w:pPr>
        <w:autoSpaceDE w:val="0"/>
        <w:autoSpaceDN w:val="0"/>
        <w:adjustRightInd w:val="0"/>
        <w:spacing w:after="0" w:line="240" w:lineRule="auto"/>
        <w:rPr>
          <w:rFonts w:ascii="Univers" w:hAnsi="Univers" w:cs="Univers"/>
          <w:color w:val="231F20"/>
          <w:sz w:val="21"/>
          <w:szCs w:val="21"/>
        </w:rPr>
      </w:pPr>
      <w:r w:rsidRPr="00653B07">
        <w:rPr>
          <w:rFonts w:ascii="Univers" w:hAnsi="Univers" w:cs="Univers"/>
          <w:color w:val="231F20"/>
          <w:sz w:val="21"/>
          <w:szCs w:val="21"/>
        </w:rPr>
        <w:t>2. How well did it achieve them?</w:t>
      </w:r>
    </w:p>
    <w:p w:rsidR="00653B07" w:rsidRPr="00653B07" w:rsidRDefault="00653B07" w:rsidP="00653B07">
      <w:pPr>
        <w:autoSpaceDE w:val="0"/>
        <w:autoSpaceDN w:val="0"/>
        <w:adjustRightInd w:val="0"/>
        <w:spacing w:after="0" w:line="240" w:lineRule="auto"/>
        <w:rPr>
          <w:rFonts w:ascii="Univers" w:hAnsi="Univers" w:cs="Univers"/>
          <w:color w:val="231F20"/>
          <w:sz w:val="21"/>
          <w:szCs w:val="21"/>
        </w:rPr>
      </w:pPr>
      <w:r w:rsidRPr="00653B07">
        <w:rPr>
          <w:rFonts w:ascii="Univers" w:hAnsi="Univers" w:cs="Univers"/>
          <w:color w:val="231F20"/>
          <w:sz w:val="21"/>
          <w:szCs w:val="21"/>
        </w:rPr>
        <w:t>3. What concessions did the Council make to the doctrinal criticisms of the Protestants?</w:t>
      </w:r>
    </w:p>
    <w:p w:rsidR="00E977A8" w:rsidRPr="00653B07" w:rsidRDefault="00653B07" w:rsidP="00653B07">
      <w:pPr>
        <w:rPr>
          <w:sz w:val="21"/>
          <w:szCs w:val="21"/>
        </w:rPr>
      </w:pPr>
    </w:p>
    <w:sectPr w:rsidR="00E977A8" w:rsidRPr="00653B07" w:rsidSect="00653B07">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drawingGridHorizontalSpacing w:val="110"/>
  <w:displayHorizontalDrawingGridEvery w:val="2"/>
  <w:characterSpacingControl w:val="doNotCompress"/>
  <w:compat/>
  <w:rsids>
    <w:rsidRoot w:val="00653B07"/>
    <w:rsid w:val="00013220"/>
    <w:rsid w:val="000259AB"/>
    <w:rsid w:val="00051790"/>
    <w:rsid w:val="001E1B7F"/>
    <w:rsid w:val="00437DC8"/>
    <w:rsid w:val="004B3DFE"/>
    <w:rsid w:val="00653B07"/>
    <w:rsid w:val="008A79E5"/>
    <w:rsid w:val="00A02736"/>
    <w:rsid w:val="00CC1DB7"/>
    <w:rsid w:val="00E4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1658</Words>
  <Characters>9452</Characters>
  <Application>Microsoft Office Word</Application>
  <DocSecurity>0</DocSecurity>
  <Lines>78</Lines>
  <Paragraphs>22</Paragraphs>
  <ScaleCrop>false</ScaleCrop>
  <Company>Microsoft</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2013-09-26T16:03:00Z</dcterms:created>
  <dcterms:modified xsi:type="dcterms:W3CDTF">2013-09-26T16:12:00Z</dcterms:modified>
</cp:coreProperties>
</file>